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7C9C9" w14:textId="7D2D1ECF" w:rsidR="00FB3070" w:rsidRPr="00252460" w:rsidRDefault="004029E7" w:rsidP="00EB5EF0">
      <w:pPr>
        <w:spacing w:line="48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>Supplementary</w:t>
      </w:r>
      <w:r w:rsidR="00FB3070" w:rsidRPr="002524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Results</w:t>
      </w:r>
    </w:p>
    <w:p w14:paraId="0EC52676" w14:textId="46817A25" w:rsidR="00DE6796" w:rsidRPr="00252460" w:rsidRDefault="00DE6796" w:rsidP="00EB5EF0">
      <w:pPr>
        <w:spacing w:line="48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The influence of sex on REOs within normal stomach </w:t>
      </w:r>
      <w:r w:rsidR="00BD0DC7" w:rsidRPr="002524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and </w:t>
      </w: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>esophagus tissues</w:t>
      </w:r>
    </w:p>
    <w:p w14:paraId="542515F5" w14:textId="76019E46" w:rsidR="00DE6796" w:rsidRPr="00252460" w:rsidRDefault="00DE6796" w:rsidP="00EB5E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2460">
        <w:rPr>
          <w:rFonts w:ascii="Times New Roman" w:hAnsi="Times New Roman" w:cs="Times New Roman"/>
          <w:color w:val="231F20"/>
          <w:sz w:val="24"/>
          <w:szCs w:val="24"/>
        </w:rPr>
        <w:t>In addition, using 23 male and 12 female normal stomach tissue samples from TCGA, we also evaluated</w:t>
      </w:r>
      <w:bookmarkStart w:id="0" w:name="_Hlk514955058"/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 the influence of sex on REOs of gene pairs</w:t>
      </w:r>
      <w:bookmarkEnd w:id="0"/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bookmarkStart w:id="1" w:name="_Hlk510553294"/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With FDR&lt;0.05, the significantly stable gene pairs were identified in male and female groups respectively. 168, 213, 439 gene pairs were commonly identified in the two groups, among which 0.071% showed the reversal REO patterns. Then, using the RankCompV2, 16 DEGs were identified between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male and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female groups (FDR&lt;0.05), the DEGs list </w:t>
      </w:r>
      <w:r w:rsidR="005B6E51" w:rsidRPr="00252460">
        <w:rPr>
          <w:rFonts w:ascii="Times New Roman" w:hAnsi="Times New Roman" w:cs="Times New Roman"/>
          <w:color w:val="231F20"/>
          <w:sz w:val="24"/>
          <w:szCs w:val="24"/>
        </w:rPr>
        <w:t>was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 shown in Table S1. And all the DEGs were located on sex chromosome, </w:t>
      </w:r>
      <w:r w:rsidRPr="00252460">
        <w:rPr>
          <w:rFonts w:ascii="Times New Roman" w:hAnsi="Times New Roman" w:cs="Times New Roman"/>
          <w:sz w:val="24"/>
          <w:szCs w:val="24"/>
        </w:rPr>
        <w:t xml:space="preserve">15 up-regulated genes in the male group compared with the female group were located on Y chromosome, whereas 1 up-regulated gene in the female group compared with the male group </w:t>
      </w:r>
      <w:r w:rsidR="005B6E51" w:rsidRPr="00252460">
        <w:rPr>
          <w:rFonts w:ascii="Times New Roman" w:hAnsi="Times New Roman" w:cs="Times New Roman"/>
          <w:sz w:val="24"/>
          <w:szCs w:val="24"/>
        </w:rPr>
        <w:t>was</w:t>
      </w:r>
      <w:r w:rsidRPr="00252460">
        <w:rPr>
          <w:rFonts w:ascii="Times New Roman" w:hAnsi="Times New Roman" w:cs="Times New Roman"/>
          <w:sz w:val="24"/>
          <w:szCs w:val="24"/>
        </w:rPr>
        <w:t xml:space="preserve"> located on X chromosome, which indicated that sex could also slightly affect the REO of gene pairs in the normal stomach tissue sample</w:t>
      </w:r>
      <w:r w:rsidR="00A2246C" w:rsidRPr="00252460">
        <w:rPr>
          <w:rFonts w:ascii="Times New Roman" w:hAnsi="Times New Roman" w:cs="Times New Roman"/>
          <w:sz w:val="24"/>
          <w:szCs w:val="24"/>
        </w:rPr>
        <w:t>s</w:t>
      </w:r>
      <w:r w:rsidRPr="00252460">
        <w:rPr>
          <w:rFonts w:ascii="Times New Roman" w:hAnsi="Times New Roman" w:cs="Times New Roman"/>
          <w:sz w:val="24"/>
          <w:szCs w:val="24"/>
        </w:rPr>
        <w:t xml:space="preserve">. </w:t>
      </w:r>
      <w:bookmarkEnd w:id="1"/>
    </w:p>
    <w:p w14:paraId="2DC84A6C" w14:textId="10A7579D" w:rsidR="00DE6796" w:rsidRPr="00252460" w:rsidRDefault="00DE6796" w:rsidP="0025246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513290183"/>
      <w:r w:rsidRPr="00252460">
        <w:rPr>
          <w:rFonts w:ascii="Times New Roman" w:hAnsi="Times New Roman" w:cs="Times New Roman"/>
          <w:b/>
          <w:sz w:val="24"/>
          <w:szCs w:val="24"/>
        </w:rPr>
        <w:t>Table S1</w:t>
      </w:r>
      <w:r w:rsidR="006B3A8D" w:rsidRPr="00252460">
        <w:rPr>
          <w:rFonts w:ascii="Times New Roman" w:hAnsi="Times New Roman" w:cs="Times New Roman"/>
          <w:b/>
          <w:sz w:val="24"/>
          <w:szCs w:val="24"/>
        </w:rPr>
        <w:t>.</w:t>
      </w:r>
      <w:r w:rsidRPr="00252460">
        <w:rPr>
          <w:rFonts w:ascii="Times New Roman" w:hAnsi="Times New Roman" w:cs="Times New Roman"/>
          <w:b/>
          <w:sz w:val="24"/>
          <w:szCs w:val="24"/>
        </w:rPr>
        <w:t xml:space="preserve"> The DEGs list between male and female </w:t>
      </w:r>
      <w:r w:rsidR="009764C5" w:rsidRPr="00252460">
        <w:rPr>
          <w:rFonts w:ascii="Times New Roman" w:hAnsi="Times New Roman" w:cs="Times New Roman"/>
          <w:b/>
          <w:sz w:val="24"/>
          <w:szCs w:val="24"/>
        </w:rPr>
        <w:t xml:space="preserve">samples </w:t>
      </w:r>
      <w:r w:rsidRPr="00252460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="00A2246C" w:rsidRPr="00252460">
        <w:rPr>
          <w:rFonts w:ascii="Times New Roman" w:hAnsi="Times New Roman" w:cs="Times New Roman"/>
          <w:b/>
          <w:sz w:val="24"/>
          <w:szCs w:val="24"/>
        </w:rPr>
        <w:t xml:space="preserve">normal </w:t>
      </w:r>
      <w:r w:rsidRPr="00252460">
        <w:rPr>
          <w:rFonts w:ascii="Times New Roman" w:hAnsi="Times New Roman" w:cs="Times New Roman"/>
          <w:b/>
          <w:sz w:val="24"/>
          <w:szCs w:val="24"/>
        </w:rPr>
        <w:t>stomach tissue</w:t>
      </w:r>
      <w:r w:rsidR="00A2246C" w:rsidRPr="00252460"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Style w:val="a7"/>
        <w:tblW w:w="737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4"/>
        <w:gridCol w:w="1811"/>
        <w:gridCol w:w="1134"/>
        <w:gridCol w:w="2289"/>
      </w:tblGrid>
      <w:tr w:rsidR="00DE6796" w:rsidRPr="00252460" w14:paraId="10D5B768" w14:textId="77777777" w:rsidTr="008A2053">
        <w:trPr>
          <w:trHeight w:val="300"/>
          <w:jc w:val="center"/>
        </w:trPr>
        <w:tc>
          <w:tcPr>
            <w:tcW w:w="3955" w:type="dxa"/>
            <w:gridSpan w:val="2"/>
            <w:tcBorders>
              <w:bottom w:val="single" w:sz="12" w:space="0" w:color="auto"/>
            </w:tcBorders>
            <w:vAlign w:val="center"/>
          </w:tcPr>
          <w:p w14:paraId="77DBD2B8" w14:textId="77777777" w:rsidR="00DE6796" w:rsidRPr="00252460" w:rsidRDefault="00DE6796" w:rsidP="0025246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3" w:name="_Hlk513290168"/>
            <w:bookmarkEnd w:id="2"/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Up-regulated in male</w:t>
            </w:r>
          </w:p>
        </w:tc>
        <w:tc>
          <w:tcPr>
            <w:tcW w:w="3423" w:type="dxa"/>
            <w:gridSpan w:val="2"/>
            <w:tcBorders>
              <w:bottom w:val="single" w:sz="12" w:space="0" w:color="auto"/>
            </w:tcBorders>
          </w:tcPr>
          <w:p w14:paraId="472FD39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Up-regulated in female</w:t>
            </w:r>
          </w:p>
        </w:tc>
      </w:tr>
      <w:tr w:rsidR="00DE6796" w:rsidRPr="00252460" w14:paraId="0CCB77C2" w14:textId="77777777" w:rsidTr="008A2053">
        <w:trPr>
          <w:trHeight w:val="300"/>
          <w:jc w:val="center"/>
        </w:trPr>
        <w:tc>
          <w:tcPr>
            <w:tcW w:w="21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E9B8F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4" w:name="_Hlk508909314"/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Symbol</w:t>
            </w:r>
          </w:p>
        </w:tc>
        <w:tc>
          <w:tcPr>
            <w:tcW w:w="18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68DD2E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Cytoband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F9E94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Symbol</w:t>
            </w:r>
          </w:p>
        </w:tc>
        <w:tc>
          <w:tcPr>
            <w:tcW w:w="22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77322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Cytoband</w:t>
            </w:r>
          </w:p>
        </w:tc>
      </w:tr>
      <w:bookmarkEnd w:id="4"/>
      <w:tr w:rsidR="00DE6796" w:rsidRPr="00252460" w14:paraId="7ED0D3ED" w14:textId="77777777" w:rsidTr="008A2053">
        <w:trPr>
          <w:trHeight w:val="300"/>
          <w:jc w:val="center"/>
        </w:trPr>
        <w:tc>
          <w:tcPr>
            <w:tcW w:w="2144" w:type="dxa"/>
          </w:tcPr>
          <w:p w14:paraId="74BDF76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TXLNGY</w:t>
            </w:r>
          </w:p>
        </w:tc>
        <w:tc>
          <w:tcPr>
            <w:tcW w:w="1811" w:type="dxa"/>
          </w:tcPr>
          <w:p w14:paraId="36CA52BD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Yq11.222</w:t>
            </w:r>
          </w:p>
        </w:tc>
        <w:tc>
          <w:tcPr>
            <w:tcW w:w="1134" w:type="dxa"/>
            <w:vAlign w:val="center"/>
          </w:tcPr>
          <w:p w14:paraId="0AD4E86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TSIX</w:t>
            </w:r>
          </w:p>
        </w:tc>
        <w:tc>
          <w:tcPr>
            <w:tcW w:w="2289" w:type="dxa"/>
            <w:vAlign w:val="center"/>
          </w:tcPr>
          <w:p w14:paraId="24E4F67D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Xq13.2</w:t>
            </w:r>
          </w:p>
        </w:tc>
      </w:tr>
      <w:tr w:rsidR="00DE6796" w:rsidRPr="00252460" w14:paraId="15F6E85E" w14:textId="77777777" w:rsidTr="008A2053">
        <w:trPr>
          <w:trHeight w:val="300"/>
          <w:jc w:val="center"/>
        </w:trPr>
        <w:tc>
          <w:tcPr>
            <w:tcW w:w="2144" w:type="dxa"/>
          </w:tcPr>
          <w:p w14:paraId="2C5F25F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CYorf15B</w:t>
            </w:r>
          </w:p>
        </w:tc>
        <w:tc>
          <w:tcPr>
            <w:tcW w:w="1811" w:type="dxa"/>
          </w:tcPr>
          <w:p w14:paraId="5940E3D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Yq11.222</w:t>
            </w:r>
          </w:p>
        </w:tc>
        <w:tc>
          <w:tcPr>
            <w:tcW w:w="1134" w:type="dxa"/>
            <w:vAlign w:val="center"/>
          </w:tcPr>
          <w:p w14:paraId="2971071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7029FDB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63657B84" w14:textId="77777777" w:rsidTr="008A2053">
        <w:trPr>
          <w:trHeight w:val="300"/>
          <w:jc w:val="center"/>
        </w:trPr>
        <w:tc>
          <w:tcPr>
            <w:tcW w:w="2144" w:type="dxa"/>
          </w:tcPr>
          <w:p w14:paraId="3C3D08E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DAZ1</w:t>
            </w:r>
          </w:p>
        </w:tc>
        <w:tc>
          <w:tcPr>
            <w:tcW w:w="1811" w:type="dxa"/>
          </w:tcPr>
          <w:p w14:paraId="0C8C87CD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Yq11.223</w:t>
            </w:r>
          </w:p>
        </w:tc>
        <w:tc>
          <w:tcPr>
            <w:tcW w:w="1134" w:type="dxa"/>
            <w:vAlign w:val="center"/>
          </w:tcPr>
          <w:p w14:paraId="0642883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416F3C3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34AE48A7" w14:textId="77777777" w:rsidTr="008A2053">
        <w:trPr>
          <w:trHeight w:val="300"/>
          <w:jc w:val="center"/>
        </w:trPr>
        <w:tc>
          <w:tcPr>
            <w:tcW w:w="2144" w:type="dxa"/>
          </w:tcPr>
          <w:p w14:paraId="474074F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DDX3Y</w:t>
            </w:r>
          </w:p>
        </w:tc>
        <w:tc>
          <w:tcPr>
            <w:tcW w:w="1811" w:type="dxa"/>
          </w:tcPr>
          <w:p w14:paraId="0ED4AEF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  <w:vAlign w:val="center"/>
          </w:tcPr>
          <w:p w14:paraId="1048A47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4DD9B98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142A196C" w14:textId="77777777" w:rsidTr="008A2053">
        <w:trPr>
          <w:trHeight w:val="300"/>
          <w:jc w:val="center"/>
        </w:trPr>
        <w:tc>
          <w:tcPr>
            <w:tcW w:w="2144" w:type="dxa"/>
          </w:tcPr>
          <w:p w14:paraId="1D2610C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EIF1AY</w:t>
            </w:r>
          </w:p>
        </w:tc>
        <w:tc>
          <w:tcPr>
            <w:tcW w:w="1811" w:type="dxa"/>
          </w:tcPr>
          <w:p w14:paraId="585D66A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Yq11.223</w:t>
            </w:r>
          </w:p>
        </w:tc>
        <w:tc>
          <w:tcPr>
            <w:tcW w:w="1134" w:type="dxa"/>
            <w:vAlign w:val="center"/>
          </w:tcPr>
          <w:p w14:paraId="1238B4E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24816C7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18458873" w14:textId="77777777" w:rsidTr="008A2053">
        <w:trPr>
          <w:trHeight w:val="300"/>
          <w:jc w:val="center"/>
        </w:trPr>
        <w:tc>
          <w:tcPr>
            <w:tcW w:w="2144" w:type="dxa"/>
          </w:tcPr>
          <w:p w14:paraId="2E1E0D1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KDM5D</w:t>
            </w:r>
          </w:p>
        </w:tc>
        <w:tc>
          <w:tcPr>
            <w:tcW w:w="1811" w:type="dxa"/>
          </w:tcPr>
          <w:p w14:paraId="51E80DEE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</w:tcPr>
          <w:p w14:paraId="4E6B4B9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05408BF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5CD8FC09" w14:textId="77777777" w:rsidTr="008A2053">
        <w:trPr>
          <w:trHeight w:val="300"/>
          <w:jc w:val="center"/>
        </w:trPr>
        <w:tc>
          <w:tcPr>
            <w:tcW w:w="2144" w:type="dxa"/>
          </w:tcPr>
          <w:p w14:paraId="3E906CD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NCRNA00185</w:t>
            </w:r>
          </w:p>
        </w:tc>
        <w:tc>
          <w:tcPr>
            <w:tcW w:w="1811" w:type="dxa"/>
          </w:tcPr>
          <w:p w14:paraId="45AC050A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Yq11.222</w:t>
            </w:r>
          </w:p>
        </w:tc>
        <w:tc>
          <w:tcPr>
            <w:tcW w:w="1134" w:type="dxa"/>
          </w:tcPr>
          <w:p w14:paraId="734A2C6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7F96F24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75D967B3" w14:textId="77777777" w:rsidTr="008A2053">
        <w:trPr>
          <w:trHeight w:val="300"/>
          <w:jc w:val="center"/>
        </w:trPr>
        <w:tc>
          <w:tcPr>
            <w:tcW w:w="2144" w:type="dxa"/>
          </w:tcPr>
          <w:p w14:paraId="0B49BD5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NLGN4Y</w:t>
            </w:r>
          </w:p>
        </w:tc>
        <w:tc>
          <w:tcPr>
            <w:tcW w:w="1811" w:type="dxa"/>
          </w:tcPr>
          <w:p w14:paraId="26F069F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Yq11.221</w:t>
            </w:r>
          </w:p>
        </w:tc>
        <w:tc>
          <w:tcPr>
            <w:tcW w:w="1134" w:type="dxa"/>
          </w:tcPr>
          <w:p w14:paraId="701D587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30D8524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6BCABA57" w14:textId="77777777" w:rsidTr="008A2053">
        <w:trPr>
          <w:trHeight w:val="300"/>
          <w:jc w:val="center"/>
        </w:trPr>
        <w:tc>
          <w:tcPr>
            <w:tcW w:w="2144" w:type="dxa"/>
          </w:tcPr>
          <w:p w14:paraId="306C2C2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lastRenderedPageBreak/>
              <w:t>PRKY</w:t>
            </w:r>
          </w:p>
        </w:tc>
        <w:tc>
          <w:tcPr>
            <w:tcW w:w="1811" w:type="dxa"/>
          </w:tcPr>
          <w:p w14:paraId="40E76E6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Yp11.2</w:t>
            </w:r>
          </w:p>
        </w:tc>
        <w:tc>
          <w:tcPr>
            <w:tcW w:w="1134" w:type="dxa"/>
          </w:tcPr>
          <w:p w14:paraId="0984084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293EDDA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05CF5CB6" w14:textId="77777777" w:rsidTr="008A2053">
        <w:trPr>
          <w:trHeight w:val="300"/>
          <w:jc w:val="center"/>
        </w:trPr>
        <w:tc>
          <w:tcPr>
            <w:tcW w:w="2144" w:type="dxa"/>
          </w:tcPr>
          <w:p w14:paraId="5B5B97E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TMSB4Y</w:t>
            </w:r>
          </w:p>
        </w:tc>
        <w:tc>
          <w:tcPr>
            <w:tcW w:w="1811" w:type="dxa"/>
          </w:tcPr>
          <w:p w14:paraId="63DFACA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Yq11.221</w:t>
            </w:r>
          </w:p>
        </w:tc>
        <w:tc>
          <w:tcPr>
            <w:tcW w:w="1134" w:type="dxa"/>
          </w:tcPr>
          <w:p w14:paraId="16F012F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13141DFE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7EC5819B" w14:textId="77777777" w:rsidTr="008A2053">
        <w:trPr>
          <w:trHeight w:val="300"/>
          <w:jc w:val="center"/>
        </w:trPr>
        <w:tc>
          <w:tcPr>
            <w:tcW w:w="2144" w:type="dxa"/>
          </w:tcPr>
          <w:p w14:paraId="7F2477D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TTTY14</w:t>
            </w:r>
          </w:p>
        </w:tc>
        <w:tc>
          <w:tcPr>
            <w:tcW w:w="1811" w:type="dxa"/>
          </w:tcPr>
          <w:p w14:paraId="3517AA5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Yq11.222</w:t>
            </w:r>
          </w:p>
        </w:tc>
        <w:tc>
          <w:tcPr>
            <w:tcW w:w="1134" w:type="dxa"/>
          </w:tcPr>
          <w:p w14:paraId="67EE76B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424C28C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78A5B780" w14:textId="77777777" w:rsidTr="008A2053">
        <w:trPr>
          <w:trHeight w:val="300"/>
          <w:jc w:val="center"/>
        </w:trPr>
        <w:tc>
          <w:tcPr>
            <w:tcW w:w="2144" w:type="dxa"/>
          </w:tcPr>
          <w:p w14:paraId="7A0A084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TTTY15</w:t>
            </w:r>
          </w:p>
        </w:tc>
        <w:tc>
          <w:tcPr>
            <w:tcW w:w="1811" w:type="dxa"/>
          </w:tcPr>
          <w:p w14:paraId="6DED488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Yq11.1</w:t>
            </w:r>
          </w:p>
        </w:tc>
        <w:tc>
          <w:tcPr>
            <w:tcW w:w="1134" w:type="dxa"/>
          </w:tcPr>
          <w:p w14:paraId="4303C20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02364FF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5E400E75" w14:textId="77777777" w:rsidTr="008A2053">
        <w:trPr>
          <w:trHeight w:val="300"/>
          <w:jc w:val="center"/>
        </w:trPr>
        <w:tc>
          <w:tcPr>
            <w:tcW w:w="2144" w:type="dxa"/>
          </w:tcPr>
          <w:p w14:paraId="087D996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USP9Y</w:t>
            </w:r>
          </w:p>
        </w:tc>
        <w:tc>
          <w:tcPr>
            <w:tcW w:w="1811" w:type="dxa"/>
          </w:tcPr>
          <w:p w14:paraId="5571A34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</w:t>
            </w:r>
          </w:p>
        </w:tc>
        <w:tc>
          <w:tcPr>
            <w:tcW w:w="1134" w:type="dxa"/>
          </w:tcPr>
          <w:p w14:paraId="0390FB57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6C06DC5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443485DC" w14:textId="77777777" w:rsidTr="008A2053">
        <w:trPr>
          <w:trHeight w:val="300"/>
          <w:jc w:val="center"/>
        </w:trPr>
        <w:tc>
          <w:tcPr>
            <w:tcW w:w="2144" w:type="dxa"/>
          </w:tcPr>
          <w:p w14:paraId="5A778D5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UTY</w:t>
            </w:r>
          </w:p>
        </w:tc>
        <w:tc>
          <w:tcPr>
            <w:tcW w:w="1811" w:type="dxa"/>
          </w:tcPr>
          <w:p w14:paraId="3775756E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</w:tcPr>
          <w:p w14:paraId="3026D35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5C870E1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0817FCC4" w14:textId="77777777" w:rsidTr="008A2053">
        <w:trPr>
          <w:trHeight w:val="300"/>
          <w:jc w:val="center"/>
        </w:trPr>
        <w:tc>
          <w:tcPr>
            <w:tcW w:w="2144" w:type="dxa"/>
          </w:tcPr>
          <w:p w14:paraId="2E002C47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ZFY</w:t>
            </w:r>
          </w:p>
        </w:tc>
        <w:tc>
          <w:tcPr>
            <w:tcW w:w="1811" w:type="dxa"/>
          </w:tcPr>
          <w:p w14:paraId="57AF741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Yp11.3</w:t>
            </w:r>
          </w:p>
        </w:tc>
        <w:tc>
          <w:tcPr>
            <w:tcW w:w="1134" w:type="dxa"/>
          </w:tcPr>
          <w:p w14:paraId="0105571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44EB0B2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3"/>
    </w:tbl>
    <w:p w14:paraId="0EA0CA06" w14:textId="77777777" w:rsidR="009A12D4" w:rsidRDefault="009A12D4" w:rsidP="0062613D">
      <w:pPr>
        <w:spacing w:line="360" w:lineRule="auto"/>
        <w:ind w:firstLine="420"/>
        <w:rPr>
          <w:rFonts w:ascii="Times New Roman" w:hAnsi="Times New Roman" w:cs="Times New Roman"/>
          <w:color w:val="231F20"/>
          <w:sz w:val="24"/>
          <w:szCs w:val="24"/>
        </w:rPr>
      </w:pPr>
    </w:p>
    <w:p w14:paraId="749F3DCC" w14:textId="525E81A7" w:rsidR="00DE6796" w:rsidRDefault="00DE6796" w:rsidP="00EA6165">
      <w:pPr>
        <w:spacing w:line="480" w:lineRule="auto"/>
        <w:ind w:firstLine="420"/>
        <w:rPr>
          <w:rFonts w:ascii="Times New Roman" w:hAnsi="Times New Roman" w:cs="Times New Roman"/>
          <w:color w:val="231F20"/>
          <w:sz w:val="24"/>
          <w:szCs w:val="24"/>
        </w:rPr>
      </w:pPr>
      <w:bookmarkStart w:id="5" w:name="_GoBack"/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Similarly, for </w:t>
      </w:r>
      <w:bookmarkStart w:id="6" w:name="_Hlk513290236"/>
      <w:r w:rsidRPr="00252460">
        <w:rPr>
          <w:rFonts w:ascii="Times New Roman" w:hAnsi="Times New Roman" w:cs="Times New Roman"/>
          <w:color w:val="231F20"/>
          <w:sz w:val="24"/>
          <w:szCs w:val="24"/>
        </w:rPr>
        <w:t>normal esophagus</w:t>
      </w:r>
      <w:bookmarkEnd w:id="6"/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 tissue, 69 male samples and 17 female samples were collected from 6 datasets (GSE3526, GSE7307, GSE45670, GSE17351, GSE36223 and gse39491). With FDR&lt;0.05, the significantly stable gene pairs were identified in male and female groups respectively. 65, 690, 678 gene pairs were commonly identified in the two groups, among which 0.081% showed the reversal REO patterns. With RankCompV2, we identified 12 DEG between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male group and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female group (FDR&lt;0.05), the DEGs list </w:t>
      </w:r>
      <w:r w:rsidR="00D51593" w:rsidRPr="00252460">
        <w:rPr>
          <w:rFonts w:ascii="Times New Roman" w:hAnsi="Times New Roman" w:cs="Times New Roman"/>
          <w:color w:val="231F20"/>
          <w:sz w:val="24"/>
          <w:szCs w:val="24"/>
        </w:rPr>
        <w:t>was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 shown in Table S2. And all the DEGs were located on sex chromosome, 10 up-regulated genes in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male group compared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with 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female group were located on Y chromosome, whereas 2 up-regulated genes in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female group compared </w:t>
      </w:r>
      <w:r w:rsidR="006B3A8D" w:rsidRPr="00252460">
        <w:rPr>
          <w:rFonts w:ascii="Times New Roman" w:hAnsi="Times New Roman" w:cs="Times New Roman"/>
          <w:color w:val="231F20"/>
          <w:sz w:val="24"/>
          <w:szCs w:val="24"/>
        </w:rPr>
        <w:t xml:space="preserve">with the 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>male group were located on X chromosome, which indicated that sex could also slightly affect the REO of gene pairs in the normal esophagus tissue sample</w:t>
      </w:r>
      <w:r w:rsidR="00D51593" w:rsidRPr="00252460">
        <w:rPr>
          <w:rFonts w:ascii="Times New Roman" w:hAnsi="Times New Roman" w:cs="Times New Roman"/>
          <w:color w:val="231F20"/>
          <w:sz w:val="24"/>
          <w:szCs w:val="24"/>
        </w:rPr>
        <w:t>s</w:t>
      </w:r>
      <w:r w:rsidRPr="00252460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bookmarkEnd w:id="5"/>
    <w:p w14:paraId="460BEBB6" w14:textId="77777777" w:rsidR="009A12D4" w:rsidRPr="0062613D" w:rsidRDefault="009A12D4" w:rsidP="0062613D">
      <w:pPr>
        <w:spacing w:line="360" w:lineRule="auto"/>
        <w:ind w:firstLine="420"/>
        <w:rPr>
          <w:rFonts w:ascii="Times New Roman" w:hAnsi="Times New Roman" w:cs="Times New Roman"/>
          <w:color w:val="231F20"/>
          <w:sz w:val="24"/>
          <w:szCs w:val="24"/>
        </w:rPr>
      </w:pPr>
    </w:p>
    <w:p w14:paraId="1C12AA28" w14:textId="7E7CE0BB" w:rsidR="00DE6796" w:rsidRPr="00252460" w:rsidRDefault="00DE6796" w:rsidP="00252460">
      <w:pPr>
        <w:spacing w:line="360" w:lineRule="auto"/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>Table S2</w:t>
      </w:r>
      <w:r w:rsidR="00FF7291" w:rsidRPr="00252460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The DEGs list between male and female </w:t>
      </w:r>
      <w:r w:rsidR="009764C5" w:rsidRPr="002524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samples </w:t>
      </w:r>
      <w:r w:rsidRPr="00252460">
        <w:rPr>
          <w:rFonts w:ascii="Times New Roman" w:hAnsi="Times New Roman" w:cs="Times New Roman"/>
          <w:b/>
          <w:color w:val="231F20"/>
          <w:sz w:val="24"/>
          <w:szCs w:val="24"/>
        </w:rPr>
        <w:t>for normal esophagus tissue</w:t>
      </w:r>
      <w:r w:rsidR="00D51593" w:rsidRPr="00252460">
        <w:rPr>
          <w:rFonts w:ascii="Times New Roman" w:hAnsi="Times New Roman" w:cs="Times New Roman"/>
          <w:b/>
          <w:color w:val="231F20"/>
          <w:sz w:val="24"/>
          <w:szCs w:val="24"/>
        </w:rPr>
        <w:t>s</w:t>
      </w:r>
    </w:p>
    <w:tbl>
      <w:tblPr>
        <w:tblStyle w:val="a7"/>
        <w:tblW w:w="737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4"/>
        <w:gridCol w:w="1811"/>
        <w:gridCol w:w="1134"/>
        <w:gridCol w:w="2289"/>
      </w:tblGrid>
      <w:tr w:rsidR="00DE6796" w:rsidRPr="00252460" w14:paraId="111A7983" w14:textId="77777777" w:rsidTr="008A2053">
        <w:trPr>
          <w:trHeight w:val="300"/>
          <w:jc w:val="center"/>
        </w:trPr>
        <w:tc>
          <w:tcPr>
            <w:tcW w:w="3955" w:type="dxa"/>
            <w:gridSpan w:val="2"/>
            <w:tcBorders>
              <w:bottom w:val="single" w:sz="12" w:space="0" w:color="auto"/>
            </w:tcBorders>
            <w:vAlign w:val="center"/>
          </w:tcPr>
          <w:p w14:paraId="13167B81" w14:textId="77777777" w:rsidR="00DE6796" w:rsidRPr="00252460" w:rsidRDefault="00DE6796" w:rsidP="0025246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Up-regulated in male</w:t>
            </w:r>
          </w:p>
        </w:tc>
        <w:tc>
          <w:tcPr>
            <w:tcW w:w="3423" w:type="dxa"/>
            <w:gridSpan w:val="2"/>
            <w:tcBorders>
              <w:bottom w:val="single" w:sz="12" w:space="0" w:color="auto"/>
            </w:tcBorders>
          </w:tcPr>
          <w:p w14:paraId="608CB577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Up-regulated in female</w:t>
            </w:r>
          </w:p>
        </w:tc>
      </w:tr>
      <w:tr w:rsidR="00DE6796" w:rsidRPr="00252460" w14:paraId="7DB3DBE0" w14:textId="77777777" w:rsidTr="008A2053">
        <w:trPr>
          <w:trHeight w:val="300"/>
          <w:jc w:val="center"/>
        </w:trPr>
        <w:tc>
          <w:tcPr>
            <w:tcW w:w="21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B463E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Symbol</w:t>
            </w:r>
          </w:p>
        </w:tc>
        <w:tc>
          <w:tcPr>
            <w:tcW w:w="18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69F33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Cytoband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A4F58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Symbol</w:t>
            </w:r>
          </w:p>
        </w:tc>
        <w:tc>
          <w:tcPr>
            <w:tcW w:w="22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6B0BE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2460">
              <w:rPr>
                <w:rFonts w:ascii="Times New Roman" w:hAnsi="Times New Roman"/>
                <w:b/>
                <w:sz w:val="24"/>
                <w:szCs w:val="24"/>
              </w:rPr>
              <w:t>Cytoband</w:t>
            </w:r>
          </w:p>
        </w:tc>
      </w:tr>
      <w:tr w:rsidR="00DE6796" w:rsidRPr="00252460" w14:paraId="1E64E117" w14:textId="77777777" w:rsidTr="008A2053">
        <w:trPr>
          <w:trHeight w:val="300"/>
          <w:jc w:val="center"/>
        </w:trPr>
        <w:tc>
          <w:tcPr>
            <w:tcW w:w="2144" w:type="dxa"/>
          </w:tcPr>
          <w:p w14:paraId="78072D7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lastRenderedPageBreak/>
              <w:t>PRKY</w:t>
            </w:r>
          </w:p>
        </w:tc>
        <w:tc>
          <w:tcPr>
            <w:tcW w:w="1811" w:type="dxa"/>
          </w:tcPr>
          <w:p w14:paraId="4668094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Yp11.2</w:t>
            </w:r>
          </w:p>
        </w:tc>
        <w:tc>
          <w:tcPr>
            <w:tcW w:w="1134" w:type="dxa"/>
          </w:tcPr>
          <w:p w14:paraId="20386A3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PRKX</w:t>
            </w:r>
          </w:p>
        </w:tc>
        <w:tc>
          <w:tcPr>
            <w:tcW w:w="2289" w:type="dxa"/>
          </w:tcPr>
          <w:p w14:paraId="2F4FAB2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Xp22.3</w:t>
            </w:r>
          </w:p>
        </w:tc>
      </w:tr>
      <w:tr w:rsidR="00DE6796" w:rsidRPr="00252460" w14:paraId="4967116F" w14:textId="77777777" w:rsidTr="008A2053">
        <w:trPr>
          <w:trHeight w:val="300"/>
          <w:jc w:val="center"/>
        </w:trPr>
        <w:tc>
          <w:tcPr>
            <w:tcW w:w="2144" w:type="dxa"/>
          </w:tcPr>
          <w:p w14:paraId="1F1BE98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RPS4Y1</w:t>
            </w:r>
          </w:p>
        </w:tc>
        <w:tc>
          <w:tcPr>
            <w:tcW w:w="1811" w:type="dxa"/>
          </w:tcPr>
          <w:p w14:paraId="0CD9AB8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Yp11.3</w:t>
            </w:r>
          </w:p>
        </w:tc>
        <w:tc>
          <w:tcPr>
            <w:tcW w:w="1134" w:type="dxa"/>
          </w:tcPr>
          <w:p w14:paraId="1596B762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XIST</w:t>
            </w:r>
          </w:p>
        </w:tc>
        <w:tc>
          <w:tcPr>
            <w:tcW w:w="2289" w:type="dxa"/>
          </w:tcPr>
          <w:p w14:paraId="5205F3CE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Xq13.2</w:t>
            </w:r>
          </w:p>
        </w:tc>
      </w:tr>
      <w:tr w:rsidR="00DE6796" w:rsidRPr="00252460" w14:paraId="30BBA4FE" w14:textId="77777777" w:rsidTr="008A2053">
        <w:trPr>
          <w:trHeight w:val="300"/>
          <w:jc w:val="center"/>
        </w:trPr>
        <w:tc>
          <w:tcPr>
            <w:tcW w:w="2144" w:type="dxa"/>
          </w:tcPr>
          <w:p w14:paraId="1214A2D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UTY</w:t>
            </w:r>
          </w:p>
        </w:tc>
        <w:tc>
          <w:tcPr>
            <w:tcW w:w="1811" w:type="dxa"/>
          </w:tcPr>
          <w:p w14:paraId="3CB90CC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  <w:vAlign w:val="center"/>
          </w:tcPr>
          <w:p w14:paraId="222CA20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2551086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00D4C641" w14:textId="77777777" w:rsidTr="008A2053">
        <w:trPr>
          <w:trHeight w:val="300"/>
          <w:jc w:val="center"/>
        </w:trPr>
        <w:tc>
          <w:tcPr>
            <w:tcW w:w="2144" w:type="dxa"/>
          </w:tcPr>
          <w:p w14:paraId="29B574C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ZFY</w:t>
            </w:r>
          </w:p>
        </w:tc>
        <w:tc>
          <w:tcPr>
            <w:tcW w:w="1811" w:type="dxa"/>
          </w:tcPr>
          <w:p w14:paraId="314CA06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Yp11.3</w:t>
            </w:r>
          </w:p>
        </w:tc>
        <w:tc>
          <w:tcPr>
            <w:tcW w:w="1134" w:type="dxa"/>
            <w:vAlign w:val="center"/>
          </w:tcPr>
          <w:p w14:paraId="63B1464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22E330D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18A5FC93" w14:textId="77777777" w:rsidTr="008A2053">
        <w:trPr>
          <w:trHeight w:val="300"/>
          <w:jc w:val="center"/>
        </w:trPr>
        <w:tc>
          <w:tcPr>
            <w:tcW w:w="2144" w:type="dxa"/>
          </w:tcPr>
          <w:p w14:paraId="7DC6568B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KDM5D</w:t>
            </w:r>
          </w:p>
        </w:tc>
        <w:tc>
          <w:tcPr>
            <w:tcW w:w="1811" w:type="dxa"/>
          </w:tcPr>
          <w:p w14:paraId="3CF315C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  <w:vAlign w:val="center"/>
          </w:tcPr>
          <w:p w14:paraId="549714E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  <w:vAlign w:val="center"/>
          </w:tcPr>
          <w:p w14:paraId="430B040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163A62DF" w14:textId="77777777" w:rsidTr="008A2053">
        <w:trPr>
          <w:trHeight w:val="300"/>
          <w:jc w:val="center"/>
        </w:trPr>
        <w:tc>
          <w:tcPr>
            <w:tcW w:w="2144" w:type="dxa"/>
          </w:tcPr>
          <w:p w14:paraId="32D7553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USP9Y</w:t>
            </w:r>
          </w:p>
        </w:tc>
        <w:tc>
          <w:tcPr>
            <w:tcW w:w="1811" w:type="dxa"/>
          </w:tcPr>
          <w:p w14:paraId="09EBFEB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</w:t>
            </w:r>
          </w:p>
        </w:tc>
        <w:tc>
          <w:tcPr>
            <w:tcW w:w="1134" w:type="dxa"/>
          </w:tcPr>
          <w:p w14:paraId="3D9751A7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71243CB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6EFEA5F3" w14:textId="77777777" w:rsidTr="008A2053">
        <w:trPr>
          <w:trHeight w:val="300"/>
          <w:jc w:val="center"/>
        </w:trPr>
        <w:tc>
          <w:tcPr>
            <w:tcW w:w="2144" w:type="dxa"/>
          </w:tcPr>
          <w:p w14:paraId="58EFBA96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DDX3Y</w:t>
            </w:r>
          </w:p>
        </w:tc>
        <w:tc>
          <w:tcPr>
            <w:tcW w:w="1811" w:type="dxa"/>
          </w:tcPr>
          <w:p w14:paraId="7FD5E17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</w:t>
            </w:r>
          </w:p>
        </w:tc>
        <w:tc>
          <w:tcPr>
            <w:tcW w:w="1134" w:type="dxa"/>
          </w:tcPr>
          <w:p w14:paraId="4B3744F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225D43C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7B400F60" w14:textId="77777777" w:rsidTr="008A2053">
        <w:trPr>
          <w:trHeight w:val="300"/>
          <w:jc w:val="center"/>
        </w:trPr>
        <w:tc>
          <w:tcPr>
            <w:tcW w:w="2144" w:type="dxa"/>
          </w:tcPr>
          <w:p w14:paraId="3A31480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EIF1AY</w:t>
            </w:r>
          </w:p>
        </w:tc>
        <w:tc>
          <w:tcPr>
            <w:tcW w:w="1811" w:type="dxa"/>
          </w:tcPr>
          <w:p w14:paraId="0FA3F10F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Yq11.223</w:t>
            </w:r>
          </w:p>
        </w:tc>
        <w:tc>
          <w:tcPr>
            <w:tcW w:w="1134" w:type="dxa"/>
          </w:tcPr>
          <w:p w14:paraId="1F6383C0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47C2122C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047F9222" w14:textId="77777777" w:rsidTr="008A2053">
        <w:trPr>
          <w:trHeight w:val="300"/>
          <w:jc w:val="center"/>
        </w:trPr>
        <w:tc>
          <w:tcPr>
            <w:tcW w:w="2144" w:type="dxa"/>
          </w:tcPr>
          <w:p w14:paraId="639ADD91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TTTY15</w:t>
            </w:r>
          </w:p>
        </w:tc>
        <w:tc>
          <w:tcPr>
            <w:tcW w:w="1811" w:type="dxa"/>
          </w:tcPr>
          <w:p w14:paraId="4733021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Yq11.1</w:t>
            </w:r>
          </w:p>
        </w:tc>
        <w:tc>
          <w:tcPr>
            <w:tcW w:w="1134" w:type="dxa"/>
          </w:tcPr>
          <w:p w14:paraId="0AE3A384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5A04C828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796" w:rsidRPr="00252460" w14:paraId="0FE981C9" w14:textId="77777777" w:rsidTr="008A2053">
        <w:trPr>
          <w:trHeight w:val="300"/>
          <w:jc w:val="center"/>
        </w:trPr>
        <w:tc>
          <w:tcPr>
            <w:tcW w:w="2144" w:type="dxa"/>
          </w:tcPr>
          <w:p w14:paraId="2D15CF89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TXLNGY</w:t>
            </w:r>
          </w:p>
        </w:tc>
        <w:tc>
          <w:tcPr>
            <w:tcW w:w="1811" w:type="dxa"/>
          </w:tcPr>
          <w:p w14:paraId="38C7828D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2460">
              <w:rPr>
                <w:rFonts w:ascii="Times New Roman" w:hAnsi="Times New Roman"/>
                <w:sz w:val="24"/>
                <w:szCs w:val="24"/>
              </w:rPr>
              <w:t>Yq11.222</w:t>
            </w:r>
          </w:p>
        </w:tc>
        <w:tc>
          <w:tcPr>
            <w:tcW w:w="1134" w:type="dxa"/>
          </w:tcPr>
          <w:p w14:paraId="58E83583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9" w:type="dxa"/>
          </w:tcPr>
          <w:p w14:paraId="5F59B7B5" w14:textId="77777777" w:rsidR="00DE6796" w:rsidRPr="00252460" w:rsidRDefault="00DE6796" w:rsidP="0025246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C3CB215" w14:textId="77777777" w:rsidR="00735EF3" w:rsidRPr="00EF4974" w:rsidRDefault="00735EF3" w:rsidP="009A12D4">
      <w:pPr>
        <w:rPr>
          <w:rFonts w:ascii="Franklin Gothic Book" w:hAnsi="Franklin Gothic Book"/>
          <w:sz w:val="24"/>
          <w:szCs w:val="24"/>
        </w:rPr>
      </w:pPr>
    </w:p>
    <w:sectPr w:rsidR="00735EF3" w:rsidRPr="00EF4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9E2840" w14:textId="77777777" w:rsidR="00D01B9D" w:rsidRDefault="00D01B9D" w:rsidP="00DE6796">
      <w:r>
        <w:separator/>
      </w:r>
    </w:p>
  </w:endnote>
  <w:endnote w:type="continuationSeparator" w:id="0">
    <w:p w14:paraId="3F649A10" w14:textId="77777777" w:rsidR="00D01B9D" w:rsidRDefault="00D01B9D" w:rsidP="00DE6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76F639" w14:textId="77777777" w:rsidR="00D01B9D" w:rsidRDefault="00D01B9D" w:rsidP="00DE6796">
      <w:r>
        <w:separator/>
      </w:r>
    </w:p>
  </w:footnote>
  <w:footnote w:type="continuationSeparator" w:id="0">
    <w:p w14:paraId="1BE235D0" w14:textId="77777777" w:rsidR="00D01B9D" w:rsidRDefault="00D01B9D" w:rsidP="00DE67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8C"/>
    <w:rsid w:val="00023EB9"/>
    <w:rsid w:val="00252460"/>
    <w:rsid w:val="002B6A5E"/>
    <w:rsid w:val="00310C0B"/>
    <w:rsid w:val="004029E7"/>
    <w:rsid w:val="005B6E51"/>
    <w:rsid w:val="005D710D"/>
    <w:rsid w:val="00625F07"/>
    <w:rsid w:val="0062613D"/>
    <w:rsid w:val="006372F5"/>
    <w:rsid w:val="00670A92"/>
    <w:rsid w:val="006B3A8D"/>
    <w:rsid w:val="00735EF3"/>
    <w:rsid w:val="00776D0D"/>
    <w:rsid w:val="007872C6"/>
    <w:rsid w:val="007F3531"/>
    <w:rsid w:val="0087378C"/>
    <w:rsid w:val="009764C5"/>
    <w:rsid w:val="009A12D4"/>
    <w:rsid w:val="00A2246C"/>
    <w:rsid w:val="00A90403"/>
    <w:rsid w:val="00B06BC7"/>
    <w:rsid w:val="00BD0DC7"/>
    <w:rsid w:val="00BF600A"/>
    <w:rsid w:val="00D01B9D"/>
    <w:rsid w:val="00D51593"/>
    <w:rsid w:val="00DE6796"/>
    <w:rsid w:val="00E66E9E"/>
    <w:rsid w:val="00EA6165"/>
    <w:rsid w:val="00EB5EF0"/>
    <w:rsid w:val="00EF4974"/>
    <w:rsid w:val="00FB3070"/>
    <w:rsid w:val="00FF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923EB"/>
  <w15:chartTrackingRefBased/>
  <w15:docId w15:val="{E6A4B166-E096-48E7-880F-818684E71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6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796"/>
    <w:rPr>
      <w:sz w:val="18"/>
      <w:szCs w:val="18"/>
    </w:rPr>
  </w:style>
  <w:style w:type="table" w:styleId="a7">
    <w:name w:val="Table Grid"/>
    <w:basedOn w:val="a1"/>
    <w:uiPriority w:val="39"/>
    <w:rsid w:val="00DE6796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biocc_gqz</dc:creator>
  <cp:keywords/>
  <dc:description/>
  <cp:lastModifiedBy>biocc_gqz</cp:lastModifiedBy>
  <cp:revision>22</cp:revision>
  <dcterms:created xsi:type="dcterms:W3CDTF">2018-06-02T03:37:00Z</dcterms:created>
  <dcterms:modified xsi:type="dcterms:W3CDTF">2018-09-21T13:24:00Z</dcterms:modified>
</cp:coreProperties>
</file>